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B" w:rsidRDefault="000C0B0B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0B0B">
        <w:rPr>
          <w:rFonts w:ascii="Times New Roman" w:hAnsi="Times New Roman" w:cs="Times New Roman"/>
        </w:rPr>
        <w:drawing>
          <wp:inline distT="0" distB="0" distL="0" distR="0" wp14:anchorId="0D5F8F84" wp14:editId="261181B0">
            <wp:extent cx="2209800" cy="384175"/>
            <wp:effectExtent l="0" t="0" r="0" b="0"/>
            <wp:docPr id="7" name="Picture 9" descr="logo_4c_3 [Konvertier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logo_4c_3 [Konvertiert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C0B0B" w:rsidRDefault="000C0B0B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7396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Bewerbung f</w:t>
      </w:r>
      <w:r w:rsidR="004C0AC3">
        <w:rPr>
          <w:rFonts w:ascii="Times New Roman" w:hAnsi="Times New Roman" w:cs="Times New Roman"/>
        </w:rPr>
        <w:t>ür</w:t>
      </w:r>
      <w:r>
        <w:rPr>
          <w:rFonts w:ascii="Times New Roman" w:hAnsi="Times New Roman" w:cs="Times New Roman"/>
        </w:rPr>
        <w:t xml:space="preserve"> die Aufnahme in den</w:t>
      </w:r>
    </w:p>
    <w:p w:rsidR="00C87396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Masterstudiengang </w:t>
      </w:r>
      <w:r w:rsidR="00CB2DF5">
        <w:rPr>
          <w:rFonts w:ascii="Times New Roman" w:hAnsi="Times New Roman" w:cs="Times New Roman"/>
          <w:sz w:val="28"/>
          <w:szCs w:val="28"/>
        </w:rPr>
        <w:t>Epidemiologie</w:t>
      </w:r>
    </w:p>
    <w:p w:rsidR="00C87396" w:rsidRPr="00846432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0"/>
          <w:szCs w:val="28"/>
        </w:rPr>
      </w:pPr>
    </w:p>
    <w:p w:rsidR="00C87396" w:rsidRPr="00C87396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u w:val="single"/>
        </w:rPr>
      </w:pPr>
      <w:r w:rsidRPr="00C87396">
        <w:rPr>
          <w:rFonts w:ascii="Times New Roman" w:hAnsi="Times New Roman" w:cs="Times New Roman"/>
          <w:sz w:val="32"/>
          <w:u w:val="single"/>
        </w:rPr>
        <w:t>Zusatzbogen „Nachweis inhaltliche Nähe“</w:t>
      </w:r>
    </w:p>
    <w:p w:rsidR="00C87396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7396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nach § 1a der Aufnahmeordnung vom </w:t>
      </w:r>
      <w:r w:rsidR="004C0AC3">
        <w:rPr>
          <w:rFonts w:ascii="Times New Roman" w:hAnsi="Times New Roman" w:cs="Times New Roman"/>
        </w:rPr>
        <w:t>19.02.2014</w:t>
      </w:r>
      <w:r>
        <w:rPr>
          <w:rFonts w:ascii="Times New Roman" w:hAnsi="Times New Roman" w:cs="Times New Roman"/>
        </w:rPr>
        <w:t xml:space="preserve"> „</w:t>
      </w:r>
      <w:r w:rsidRPr="00C87396">
        <w:rPr>
          <w:rFonts w:ascii="Times New Roman" w:hAnsi="Times New Roman" w:cs="Times New Roman"/>
        </w:rPr>
        <w:t>Ein erster berufsqualifizierender Hochschulabschluss in einem der folgenden Studiengänge: Public</w:t>
      </w:r>
      <w:r w:rsidR="00846432">
        <w:rPr>
          <w:rFonts w:ascii="Times New Roman" w:hAnsi="Times New Roman" w:cs="Times New Roman"/>
        </w:rPr>
        <w:t xml:space="preserve"> </w:t>
      </w:r>
      <w:proofErr w:type="spellStart"/>
      <w:r w:rsidRPr="00C87396">
        <w:rPr>
          <w:rFonts w:ascii="Times New Roman" w:hAnsi="Times New Roman" w:cs="Times New Roman"/>
        </w:rPr>
        <w:t>Health</w:t>
      </w:r>
      <w:proofErr w:type="spellEnd"/>
      <w:r w:rsidR="00CB2DF5">
        <w:rPr>
          <w:rFonts w:ascii="Times New Roman" w:hAnsi="Times New Roman" w:cs="Times New Roman"/>
        </w:rPr>
        <w:t>, Humanmedizin, Soziologie, Psychologie, Biologie, Mathematik</w:t>
      </w:r>
      <w:r w:rsidRPr="00C87396">
        <w:rPr>
          <w:rFonts w:ascii="Times New Roman" w:hAnsi="Times New Roman" w:cs="Times New Roman"/>
        </w:rPr>
        <w:t xml:space="preserve"> oder einem Studiengang, der keine wesentlichen Unt</w:t>
      </w:r>
      <w:r>
        <w:rPr>
          <w:rFonts w:ascii="Times New Roman" w:hAnsi="Times New Roman" w:cs="Times New Roman"/>
        </w:rPr>
        <w:t xml:space="preserve">erschiede in Inhalt, Umfang und </w:t>
      </w:r>
      <w:r w:rsidRPr="00C87396">
        <w:rPr>
          <w:rFonts w:ascii="Times New Roman" w:hAnsi="Times New Roman" w:cs="Times New Roman"/>
        </w:rPr>
        <w:t>Anford</w:t>
      </w:r>
      <w:r>
        <w:rPr>
          <w:rFonts w:ascii="Times New Roman" w:hAnsi="Times New Roman" w:cs="Times New Roman"/>
        </w:rPr>
        <w:t>erungen zu jenen erkennen lässt.“</w:t>
      </w:r>
    </w:p>
    <w:p w:rsidR="00C87396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7396" w:rsidRDefault="00C87396" w:rsidP="00306FAD">
      <w:pPr>
        <w:pStyle w:val="StandardFAQ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Wenn Ihr erster berufsqualifizierender Hochschulabschluss NICHT einen der oben gelisteten Titel träg</w:t>
      </w:r>
      <w:r w:rsidR="004C0AC3">
        <w:rPr>
          <w:rFonts w:ascii="Times New Roman" w:hAnsi="Times New Roman" w:cs="Times New Roman"/>
        </w:rPr>
        <w:t>t, beantragen Sie bitte die Prü</w:t>
      </w:r>
      <w:r>
        <w:rPr>
          <w:rFonts w:ascii="Times New Roman" w:hAnsi="Times New Roman" w:cs="Times New Roman"/>
        </w:rPr>
        <w:t>fung der inhaltlich</w:t>
      </w:r>
      <w:r w:rsidR="004C0AC3">
        <w:rPr>
          <w:rFonts w:ascii="Times New Roman" w:hAnsi="Times New Roman" w:cs="Times New Roman"/>
        </w:rPr>
        <w:t xml:space="preserve">en Nähe. </w:t>
      </w:r>
      <w:r>
        <w:rPr>
          <w:rFonts w:ascii="Times New Roman" w:hAnsi="Times New Roman" w:cs="Times New Roman"/>
        </w:rPr>
        <w:t>In diesem Fall f</w:t>
      </w:r>
      <w:r w:rsidR="004C0AC3">
        <w:rPr>
          <w:rFonts w:ascii="Times New Roman" w:hAnsi="Times New Roman" w:cs="Times New Roman"/>
        </w:rPr>
        <w:t>ül</w:t>
      </w:r>
      <w:r>
        <w:rPr>
          <w:rFonts w:ascii="Times New Roman" w:hAnsi="Times New Roman" w:cs="Times New Roman"/>
        </w:rPr>
        <w:t>len Sie bitte den nachfolgenden Antrag aus und laden Sie ihn zusammen mit Ihrem Aufnahmeantrag auf die Bewerbungsplattform hoch:</w:t>
      </w:r>
    </w:p>
    <w:p w:rsidR="00CB2DF5" w:rsidRPr="00306FAD" w:rsidRDefault="00CB2DF5" w:rsidP="00306FAD">
      <w:pPr>
        <w:pStyle w:val="StandardFAQ"/>
      </w:pPr>
    </w:p>
    <w:p w:rsidR="00C87396" w:rsidRPr="00846432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6"/>
        </w:rPr>
      </w:pPr>
    </w:p>
    <w:p w:rsidR="00C87396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Antrag</w:t>
      </w:r>
    </w:p>
    <w:p w:rsidR="00C87396" w:rsidRPr="00846432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0"/>
          <w:szCs w:val="28"/>
        </w:rPr>
      </w:pPr>
    </w:p>
    <w:p w:rsidR="00C87396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Hiermit beantrage ich, ……………………………………………………………..</w:t>
      </w:r>
      <w:r w:rsidR="0084643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(Name)</w:t>
      </w:r>
    </w:p>
    <w:p w:rsidR="00846432" w:rsidRDefault="00C87396" w:rsidP="008464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Anerkennung von ……… </w:t>
      </w:r>
      <w:proofErr w:type="spellStart"/>
      <w:r>
        <w:rPr>
          <w:rFonts w:ascii="Times New Roman" w:hAnsi="Times New Roman" w:cs="Times New Roman"/>
        </w:rPr>
        <w:t>Credit</w:t>
      </w:r>
      <w:r w:rsidR="0053450C">
        <w:rPr>
          <w:rFonts w:ascii="Times New Roman" w:hAnsi="Times New Roman" w:cs="Times New Roman"/>
        </w:rPr>
        <w:t>s</w:t>
      </w:r>
      <w:proofErr w:type="spellEnd"/>
      <w:r w:rsidR="008464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46432" w:rsidRDefault="00846432" w:rsidP="008464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05"/>
        <w:gridCol w:w="2601"/>
      </w:tblGrid>
      <w:tr w:rsidR="00846432" w:rsidTr="006A62A8">
        <w:tc>
          <w:tcPr>
            <w:tcW w:w="6605" w:type="dxa"/>
          </w:tcPr>
          <w:p w:rsidR="00846432" w:rsidRDefault="005A097C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46432">
              <w:rPr>
                <w:rFonts w:ascii="Times New Roman" w:hAnsi="Times New Roman" w:cs="Times New Roman"/>
              </w:rPr>
              <w:t>Modultitel</w:t>
            </w: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erworbene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846432" w:rsidTr="00F55EA5">
        <w:tc>
          <w:tcPr>
            <w:tcW w:w="6605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6432" w:rsidTr="00F55EA5">
        <w:tc>
          <w:tcPr>
            <w:tcW w:w="6605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6432" w:rsidTr="00F55EA5">
        <w:tc>
          <w:tcPr>
            <w:tcW w:w="6605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6432" w:rsidTr="00F55EA5">
        <w:tc>
          <w:tcPr>
            <w:tcW w:w="6605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6432" w:rsidTr="00F55EA5">
        <w:tc>
          <w:tcPr>
            <w:tcW w:w="6605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6432" w:rsidTr="00F55EA5">
        <w:tc>
          <w:tcPr>
            <w:tcW w:w="6605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6432" w:rsidTr="00F55EA5">
        <w:tc>
          <w:tcPr>
            <w:tcW w:w="6605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6432" w:rsidTr="00F55EA5">
        <w:tc>
          <w:tcPr>
            <w:tcW w:w="6605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6432" w:rsidTr="00F55EA5">
        <w:tc>
          <w:tcPr>
            <w:tcW w:w="6605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6432" w:rsidTr="00F55EA5">
        <w:tc>
          <w:tcPr>
            <w:tcW w:w="6605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46432" w:rsidRDefault="00846432" w:rsidP="0084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46432" w:rsidRPr="00846432" w:rsidRDefault="00846432" w:rsidP="008464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</w:rPr>
      </w:pPr>
      <w:r w:rsidRPr="00846432">
        <w:rPr>
          <w:rFonts w:ascii="Times New Roman" w:hAnsi="Times New Roman" w:cs="Times New Roman"/>
          <w:sz w:val="18"/>
        </w:rPr>
        <w:t>Verwenden Sie bitte ein gesondertes Blatt, sollte der Platz nicht ausreichen</w:t>
      </w:r>
    </w:p>
    <w:p w:rsidR="00846432" w:rsidRDefault="00846432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6432" w:rsidRDefault="00846432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7396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Anlage Modulbeschreibungen</w:t>
      </w:r>
    </w:p>
    <w:p w:rsidR="00C87396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Laden Sie bitte die dazugehörigen Modulbeschreibungen zusammen mit diesem Antrag</w:t>
      </w:r>
    </w:p>
    <w:p w:rsidR="00846432" w:rsidRDefault="00C87396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 Bewerberportal </w:t>
      </w:r>
      <w:r w:rsidR="003253B4">
        <w:rPr>
          <w:rFonts w:ascii="Times New Roman" w:hAnsi="Times New Roman" w:cs="Times New Roman"/>
        </w:rPr>
        <w:t xml:space="preserve">unter „Sonstiges“ </w:t>
      </w:r>
      <w:r>
        <w:rPr>
          <w:rFonts w:ascii="Times New Roman" w:hAnsi="Times New Roman" w:cs="Times New Roman"/>
        </w:rPr>
        <w:t>hoch.</w:t>
      </w:r>
    </w:p>
    <w:p w:rsidR="00846432" w:rsidRDefault="00846432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6432" w:rsidRDefault="00846432" w:rsidP="00C8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17C2" w:rsidRDefault="00CB17C2" w:rsidP="00C87396"/>
    <w:sectPr w:rsidR="00CB17C2" w:rsidSect="00846432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7396"/>
    <w:rsid w:val="000C0B0B"/>
    <w:rsid w:val="00306FAD"/>
    <w:rsid w:val="003253B4"/>
    <w:rsid w:val="004C0AC3"/>
    <w:rsid w:val="0053450C"/>
    <w:rsid w:val="005A097C"/>
    <w:rsid w:val="00657B6D"/>
    <w:rsid w:val="007B2527"/>
    <w:rsid w:val="00846432"/>
    <w:rsid w:val="00C87396"/>
    <w:rsid w:val="00CB17C2"/>
    <w:rsid w:val="00C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B6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B25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25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25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5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52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5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527"/>
    <w:rPr>
      <w:rFonts w:ascii="Tahoma" w:hAnsi="Tahoma" w:cs="Tahoma"/>
      <w:sz w:val="16"/>
      <w:szCs w:val="16"/>
    </w:rPr>
  </w:style>
  <w:style w:type="paragraph" w:customStyle="1" w:styleId="StandardFAQ">
    <w:name w:val="Standard FAQ"/>
    <w:basedOn w:val="Standard"/>
    <w:autoRedefine/>
    <w:qFormat/>
    <w:rsid w:val="00306FAD"/>
    <w:pPr>
      <w:spacing w:before="60" w:line="280" w:lineRule="exact"/>
      <w:ind w:right="-255"/>
      <w:jc w:val="both"/>
    </w:pPr>
    <w:rPr>
      <w:rFonts w:ascii="Arial" w:eastAsia="Times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B25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2527"/>
    <w:rPr>
      <w:sz w:val="20"/>
      <w:szCs w:val="20"/>
    </w:rPr>
  </w:style>
  <w:style w:type="character" w:customStyle="1" w:styleId="KommentartextZchn">
    <w:name w:val="Kommentartext Zeichen"/>
    <w:basedOn w:val="Absatz-Standardschriftart"/>
    <w:link w:val="Kommentartext"/>
    <w:uiPriority w:val="99"/>
    <w:semiHidden/>
    <w:rsid w:val="007B25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527"/>
    <w:rPr>
      <w:b/>
      <w:bCs/>
    </w:rPr>
  </w:style>
  <w:style w:type="character" w:customStyle="1" w:styleId="KommentarthemaZchn">
    <w:name w:val="Kommentarthema Zeichen"/>
    <w:basedOn w:val="KommentartextZchn"/>
    <w:link w:val="Kommentarthema"/>
    <w:uiPriority w:val="99"/>
    <w:semiHidden/>
    <w:rsid w:val="007B252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5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7B2527"/>
    <w:rPr>
      <w:rFonts w:ascii="Tahoma" w:hAnsi="Tahoma" w:cs="Tahoma"/>
      <w:sz w:val="16"/>
      <w:szCs w:val="16"/>
    </w:rPr>
  </w:style>
  <w:style w:type="paragraph" w:customStyle="1" w:styleId="StandardFAQ">
    <w:name w:val="Standard FAQ"/>
    <w:basedOn w:val="Standard"/>
    <w:autoRedefine/>
    <w:qFormat/>
    <w:rsid w:val="00306FAD"/>
    <w:pPr>
      <w:spacing w:before="60" w:line="280" w:lineRule="exact"/>
      <w:ind w:right="-255"/>
      <w:jc w:val="both"/>
    </w:pPr>
    <w:rPr>
      <w:rFonts w:ascii="Arial" w:eastAsia="Times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02457-B322-49A4-BB4C-AD36B014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Bolte</cp:lastModifiedBy>
  <cp:revision>3</cp:revision>
  <dcterms:created xsi:type="dcterms:W3CDTF">2014-04-03T15:38:00Z</dcterms:created>
  <dcterms:modified xsi:type="dcterms:W3CDTF">2018-04-20T06:46:00Z</dcterms:modified>
</cp:coreProperties>
</file>