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88" w:rsidRDefault="009C6B24">
      <w:pPr>
        <w:pStyle w:val="Textkrper"/>
        <w:spacing w:before="0"/>
        <w:ind w:left="102" w:firstLine="0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1" layoutInCell="1" allowOverlap="1" wp14:anchorId="772211C9" wp14:editId="71113883">
            <wp:simplePos x="0" y="0"/>
            <wp:positionH relativeFrom="margin">
              <wp:posOffset>5155565</wp:posOffset>
            </wp:positionH>
            <wp:positionV relativeFrom="topMargin">
              <wp:posOffset>252730</wp:posOffset>
            </wp:positionV>
            <wp:extent cx="1307465" cy="469265"/>
            <wp:effectExtent l="0" t="0" r="6985" b="698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Grafik 1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488" w:rsidRDefault="004D1488">
      <w:pPr>
        <w:pStyle w:val="Textkrper"/>
        <w:spacing w:before="5"/>
        <w:ind w:left="0" w:firstLine="0"/>
        <w:rPr>
          <w:rFonts w:ascii="Times New Roman"/>
          <w:sz w:val="6"/>
        </w:rPr>
      </w:pPr>
    </w:p>
    <w:p w:rsidR="004D1488" w:rsidRDefault="00067D9E" w:rsidP="009C6B24">
      <w:pPr>
        <w:spacing w:before="120"/>
        <w:ind w:left="720"/>
        <w:rPr>
          <w:b/>
          <w:sz w:val="32"/>
        </w:rPr>
      </w:pPr>
      <w:r>
        <w:rPr>
          <w:b/>
          <w:sz w:val="32"/>
        </w:rPr>
        <w:t>Programmevaluation</w:t>
      </w:r>
    </w:p>
    <w:p w:rsidR="004D1488" w:rsidRPr="009C6B24" w:rsidRDefault="00067D9E">
      <w:pPr>
        <w:spacing w:before="180"/>
        <w:ind w:left="718"/>
        <w:rPr>
          <w:rFonts w:ascii="Arial" w:hAnsi="Arial" w:cs="Arial"/>
          <w:b/>
          <w:sz w:val="18"/>
          <w:szCs w:val="18"/>
        </w:rPr>
      </w:pPr>
      <w:r w:rsidRPr="009C6B24">
        <w:rPr>
          <w:rFonts w:ascii="Arial" w:hAnsi="Arial" w:cs="Arial"/>
          <w:b/>
          <w:sz w:val="18"/>
          <w:szCs w:val="18"/>
        </w:rPr>
        <w:t>Studiengang:</w:t>
      </w:r>
    </w:p>
    <w:p w:rsidR="004D1488" w:rsidRPr="009C6B24" w:rsidRDefault="004D1488">
      <w:pPr>
        <w:pStyle w:val="Textkrper"/>
        <w:spacing w:before="11"/>
        <w:ind w:left="0" w:firstLine="0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5966"/>
      </w:tblGrid>
      <w:tr w:rsidR="004D1488" w:rsidRPr="009C6B24" w:rsidTr="0002293F">
        <w:trPr>
          <w:trHeight w:val="508"/>
        </w:trPr>
        <w:tc>
          <w:tcPr>
            <w:tcW w:w="3095" w:type="dxa"/>
          </w:tcPr>
          <w:p w:rsidR="004D1488" w:rsidRPr="009C6B24" w:rsidRDefault="00663A42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B24">
              <w:rPr>
                <w:rFonts w:ascii="Arial" w:hAnsi="Arial" w:cs="Arial"/>
                <w:sz w:val="18"/>
                <w:szCs w:val="18"/>
              </w:rPr>
              <w:t>Studiengangsverantwortlich:er</w:t>
            </w:r>
            <w:proofErr w:type="spellEnd"/>
          </w:p>
        </w:tc>
        <w:tc>
          <w:tcPr>
            <w:tcW w:w="5966" w:type="dxa"/>
          </w:tcPr>
          <w:p w:rsidR="004D1488" w:rsidRPr="009C6B24" w:rsidRDefault="004D1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488" w:rsidRPr="009C6B24" w:rsidTr="0002293F">
        <w:trPr>
          <w:trHeight w:val="508"/>
        </w:trPr>
        <w:tc>
          <w:tcPr>
            <w:tcW w:w="3095" w:type="dxa"/>
          </w:tcPr>
          <w:p w:rsidR="004D1488" w:rsidRPr="009C6B24" w:rsidRDefault="00663A42" w:rsidP="00663A42">
            <w:pPr>
              <w:pStyle w:val="TableParagraph"/>
              <w:spacing w:before="119"/>
              <w:ind w:left="10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6B24">
              <w:rPr>
                <w:rFonts w:ascii="Arial" w:hAnsi="Arial" w:cs="Arial"/>
                <w:sz w:val="18"/>
                <w:szCs w:val="18"/>
              </w:rPr>
              <w:t>Studiendekan:in</w:t>
            </w:r>
            <w:proofErr w:type="spellEnd"/>
          </w:p>
        </w:tc>
        <w:tc>
          <w:tcPr>
            <w:tcW w:w="5966" w:type="dxa"/>
          </w:tcPr>
          <w:p w:rsidR="004D1488" w:rsidRPr="009C6B24" w:rsidRDefault="004D1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488" w:rsidRPr="009C6B24" w:rsidTr="00663A42">
        <w:trPr>
          <w:trHeight w:val="564"/>
        </w:trPr>
        <w:tc>
          <w:tcPr>
            <w:tcW w:w="3095" w:type="dxa"/>
          </w:tcPr>
          <w:p w:rsidR="004D1488" w:rsidRPr="009C6B24" w:rsidRDefault="00067D9E" w:rsidP="0002293F">
            <w:pPr>
              <w:pStyle w:val="TableParagraph"/>
              <w:spacing w:before="119"/>
              <w:ind w:left="107" w:right="1180"/>
              <w:rPr>
                <w:rFonts w:ascii="Arial" w:hAnsi="Arial" w:cs="Arial"/>
                <w:sz w:val="18"/>
                <w:szCs w:val="18"/>
              </w:rPr>
            </w:pPr>
            <w:r w:rsidRPr="009C6B24">
              <w:rPr>
                <w:rFonts w:ascii="Arial" w:hAnsi="Arial" w:cs="Arial"/>
                <w:sz w:val="18"/>
                <w:szCs w:val="18"/>
              </w:rPr>
              <w:t>Studienzentrum</w:t>
            </w:r>
          </w:p>
        </w:tc>
        <w:tc>
          <w:tcPr>
            <w:tcW w:w="5966" w:type="dxa"/>
          </w:tcPr>
          <w:p w:rsidR="004D1488" w:rsidRPr="009C6B24" w:rsidRDefault="004D1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488" w:rsidRPr="009C6B24" w:rsidRDefault="00067D9E">
      <w:pPr>
        <w:pStyle w:val="Textkrper"/>
        <w:spacing w:before="119"/>
        <w:ind w:left="718" w:firstLine="0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  <w:u w:val="single"/>
        </w:rPr>
        <w:t xml:space="preserve">Die folgende </w:t>
      </w:r>
      <w:proofErr w:type="spellStart"/>
      <w:r w:rsidRPr="009C6B24">
        <w:rPr>
          <w:rFonts w:ascii="Arial" w:hAnsi="Arial" w:cs="Arial"/>
          <w:sz w:val="18"/>
          <w:szCs w:val="18"/>
          <w:u w:val="single"/>
        </w:rPr>
        <w:t>Studiengangsbeschreibung</w:t>
      </w:r>
      <w:proofErr w:type="spellEnd"/>
      <w:r w:rsidRPr="009C6B24">
        <w:rPr>
          <w:rFonts w:ascii="Arial" w:hAnsi="Arial" w:cs="Arial"/>
          <w:sz w:val="18"/>
          <w:szCs w:val="18"/>
          <w:u w:val="single"/>
        </w:rPr>
        <w:t xml:space="preserve"> besteht aus den Unterlagen:</w:t>
      </w:r>
    </w:p>
    <w:p w:rsidR="004D1488" w:rsidRPr="009C6B24" w:rsidRDefault="00067D9E">
      <w:pPr>
        <w:pStyle w:val="berschrift1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color w:val="C00000"/>
          <w:sz w:val="18"/>
          <w:szCs w:val="18"/>
        </w:rPr>
        <w:t>(Die Erläuterungen zu einzelnen Punkten bitte in der Version für die Gutachtenden entfernen.)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120"/>
        <w:rPr>
          <w:rFonts w:ascii="Arial" w:hAnsi="Arial" w:cs="Arial"/>
          <w:sz w:val="18"/>
          <w:szCs w:val="18"/>
        </w:rPr>
      </w:pPr>
      <w:proofErr w:type="spellStart"/>
      <w:r w:rsidRPr="009C6B24">
        <w:rPr>
          <w:rFonts w:ascii="Arial" w:hAnsi="Arial" w:cs="Arial"/>
          <w:sz w:val="18"/>
          <w:szCs w:val="18"/>
        </w:rPr>
        <w:t>Studiengangsbroschüre</w:t>
      </w:r>
      <w:proofErr w:type="spellEnd"/>
      <w:r w:rsidR="005C7878" w:rsidRPr="009C6B24">
        <w:rPr>
          <w:rFonts w:ascii="Arial" w:hAnsi="Arial" w:cs="Arial"/>
          <w:sz w:val="18"/>
          <w:szCs w:val="18"/>
        </w:rPr>
        <w:t xml:space="preserve"> (wenn vorhanden)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39" w:line="276" w:lineRule="auto"/>
        <w:ind w:right="1617" w:hanging="360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 xml:space="preserve">Kurze Darstellung des </w:t>
      </w:r>
      <w:proofErr w:type="spellStart"/>
      <w:r w:rsidRPr="009C6B24">
        <w:rPr>
          <w:rFonts w:ascii="Arial" w:hAnsi="Arial" w:cs="Arial"/>
          <w:sz w:val="18"/>
          <w:szCs w:val="18"/>
        </w:rPr>
        <w:t>Studiengangskonzepts</w:t>
      </w:r>
      <w:proofErr w:type="spellEnd"/>
      <w:r w:rsidRPr="009C6B24">
        <w:rPr>
          <w:rFonts w:ascii="Arial" w:hAnsi="Arial" w:cs="Arial"/>
          <w:sz w:val="18"/>
          <w:szCs w:val="18"/>
        </w:rPr>
        <w:t xml:space="preserve"> mit besonderem Fokus auf „Studierbarkeit“ (max. 5 Seiten); beispielsweise mit folgenden</w:t>
      </w:r>
      <w:r w:rsidRPr="009C6B24">
        <w:rPr>
          <w:rFonts w:ascii="Arial" w:hAnsi="Arial" w:cs="Arial"/>
          <w:spacing w:val="-8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Gliederungspunkten:</w:t>
      </w:r>
    </w:p>
    <w:p w:rsidR="004D1488" w:rsidRPr="009C6B24" w:rsidRDefault="00067D9E">
      <w:pPr>
        <w:pStyle w:val="Listenabsatz"/>
        <w:numPr>
          <w:ilvl w:val="1"/>
          <w:numId w:val="1"/>
        </w:numPr>
        <w:tabs>
          <w:tab w:val="left" w:pos="2159"/>
        </w:tabs>
        <w:spacing w:before="1" w:line="273" w:lineRule="auto"/>
        <w:ind w:right="1459"/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Einleitung/ Überblick (Organisatorische/ Strategische Einbettung des Studiengangs im Fachbereich und bezogen auf die universitären</w:t>
      </w:r>
      <w:r w:rsidRPr="009C6B24">
        <w:rPr>
          <w:rFonts w:ascii="Arial" w:hAnsi="Arial" w:cs="Arial"/>
          <w:i/>
          <w:spacing w:val="-8"/>
          <w:sz w:val="18"/>
          <w:szCs w:val="18"/>
        </w:rPr>
        <w:t xml:space="preserve"> </w:t>
      </w:r>
      <w:r w:rsidRPr="009C6B24">
        <w:rPr>
          <w:rFonts w:ascii="Arial" w:hAnsi="Arial" w:cs="Arial"/>
          <w:i/>
          <w:sz w:val="18"/>
          <w:szCs w:val="18"/>
        </w:rPr>
        <w:t>Leitziele)</w:t>
      </w:r>
    </w:p>
    <w:p w:rsidR="004D1488" w:rsidRPr="009C6B24" w:rsidRDefault="00067D9E">
      <w:pPr>
        <w:pStyle w:val="Listenabsatz"/>
        <w:numPr>
          <w:ilvl w:val="1"/>
          <w:numId w:val="1"/>
        </w:numPr>
        <w:tabs>
          <w:tab w:val="left" w:pos="2159"/>
        </w:tabs>
        <w:spacing w:before="5"/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Studienziele</w:t>
      </w:r>
    </w:p>
    <w:p w:rsidR="004D1488" w:rsidRPr="009C6B24" w:rsidRDefault="00067D9E">
      <w:pPr>
        <w:pStyle w:val="Listenabsatz"/>
        <w:numPr>
          <w:ilvl w:val="1"/>
          <w:numId w:val="1"/>
        </w:numPr>
        <w:tabs>
          <w:tab w:val="left" w:pos="2158"/>
          <w:tab w:val="left" w:pos="2159"/>
        </w:tabs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Studienstruktur</w:t>
      </w:r>
    </w:p>
    <w:p w:rsidR="00C574DF" w:rsidRPr="009C6B24" w:rsidRDefault="00067D9E">
      <w:pPr>
        <w:pStyle w:val="Listenabsatz"/>
        <w:numPr>
          <w:ilvl w:val="1"/>
          <w:numId w:val="1"/>
        </w:numPr>
        <w:tabs>
          <w:tab w:val="left" w:pos="2159"/>
        </w:tabs>
        <w:spacing w:before="38"/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Lehrkonzept (fachlich/</w:t>
      </w:r>
      <w:r w:rsidRPr="009C6B24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9C6B24">
        <w:rPr>
          <w:rFonts w:ascii="Arial" w:hAnsi="Arial" w:cs="Arial"/>
          <w:i/>
          <w:sz w:val="18"/>
          <w:szCs w:val="18"/>
        </w:rPr>
        <w:t>überfachlich)</w:t>
      </w:r>
      <w:r w:rsidR="00C574DF" w:rsidRPr="009C6B24">
        <w:rPr>
          <w:rFonts w:ascii="Arial" w:hAnsi="Arial" w:cs="Arial"/>
          <w:i/>
          <w:sz w:val="18"/>
          <w:szCs w:val="18"/>
        </w:rPr>
        <w:t xml:space="preserve"> </w:t>
      </w:r>
    </w:p>
    <w:p w:rsidR="004D1488" w:rsidRPr="009C6B24" w:rsidRDefault="00C574DF">
      <w:pPr>
        <w:pStyle w:val="Listenabsatz"/>
        <w:numPr>
          <w:ilvl w:val="1"/>
          <w:numId w:val="1"/>
        </w:numPr>
        <w:tabs>
          <w:tab w:val="left" w:pos="2159"/>
        </w:tabs>
        <w:spacing w:before="38"/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Prüfungskonzept (didaktische Überlegungen zum kompetenzorientierten Prüfen</w:t>
      </w:r>
      <w:r w:rsidR="0002293F" w:rsidRPr="009C6B24">
        <w:rPr>
          <w:rFonts w:ascii="Arial" w:hAnsi="Arial" w:cs="Arial"/>
          <w:i/>
          <w:sz w:val="18"/>
          <w:szCs w:val="18"/>
        </w:rPr>
        <w:t xml:space="preserve"> im Studiengang</w:t>
      </w:r>
      <w:r w:rsidRPr="009C6B24">
        <w:rPr>
          <w:rFonts w:ascii="Arial" w:hAnsi="Arial" w:cs="Arial"/>
          <w:i/>
          <w:sz w:val="18"/>
          <w:szCs w:val="18"/>
        </w:rPr>
        <w:t>; Darstellung einer belastungsangemessenen Prüfungsdichte</w:t>
      </w:r>
      <w:r w:rsidR="00C82FA4" w:rsidRPr="009C6B24">
        <w:rPr>
          <w:rFonts w:ascii="Arial" w:hAnsi="Arial" w:cs="Arial"/>
          <w:i/>
          <w:sz w:val="18"/>
          <w:szCs w:val="18"/>
        </w:rPr>
        <w:t xml:space="preserve"> auf Ebene des Gesamtstudiengangs</w:t>
      </w:r>
      <w:r w:rsidRPr="009C6B24">
        <w:rPr>
          <w:rFonts w:ascii="Arial" w:hAnsi="Arial" w:cs="Arial"/>
          <w:i/>
          <w:sz w:val="18"/>
          <w:szCs w:val="18"/>
        </w:rPr>
        <w:t xml:space="preserve">, um die Studierbarkeit in Regelstudienzeit sicherzustellen) </w:t>
      </w:r>
    </w:p>
    <w:p w:rsidR="004D1488" w:rsidRPr="009C6B24" w:rsidRDefault="00067D9E">
      <w:pPr>
        <w:pStyle w:val="Listenabsatz"/>
        <w:numPr>
          <w:ilvl w:val="1"/>
          <w:numId w:val="1"/>
        </w:numPr>
        <w:tabs>
          <w:tab w:val="left" w:pos="2159"/>
        </w:tabs>
        <w:rPr>
          <w:rFonts w:ascii="Arial" w:hAnsi="Arial" w:cs="Arial"/>
          <w:i/>
          <w:sz w:val="18"/>
          <w:szCs w:val="18"/>
        </w:rPr>
      </w:pPr>
      <w:r w:rsidRPr="009C6B24">
        <w:rPr>
          <w:rFonts w:ascii="Arial" w:hAnsi="Arial" w:cs="Arial"/>
          <w:i/>
          <w:sz w:val="18"/>
          <w:szCs w:val="18"/>
        </w:rPr>
        <w:t>Studienvoraussetzungen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line="276" w:lineRule="auto"/>
        <w:ind w:right="1747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Nennung der wichtigsten Kennzahlen/ Indikatoren (bspw. zu Auslastung, Studienerfolg, Verbleib, Auslandsstudium, sonstigen Schwerpunkten oder Herausforderungen des Studiengangs/ Fachbereichs; ggf. Beispiele für genutzte</w:t>
      </w:r>
      <w:r w:rsidRPr="009C6B24">
        <w:rPr>
          <w:rFonts w:ascii="Arial" w:hAnsi="Arial" w:cs="Arial"/>
          <w:spacing w:val="-7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Evaluationsinstrumente)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0" w:line="276" w:lineRule="auto"/>
        <w:ind w:right="1803" w:hanging="360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Synopse der wesentlichen Änderungen zwischen der letzten Akkreditierung und dieser Programmevaluation (ggf.</w:t>
      </w:r>
      <w:r w:rsidRPr="009C6B24">
        <w:rPr>
          <w:rFonts w:ascii="Arial" w:hAnsi="Arial" w:cs="Arial"/>
          <w:spacing w:val="-2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tabellarisch);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0" w:line="268" w:lineRule="exact"/>
        <w:ind w:hanging="362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Qualitätssicherungskonzept für den Studiengang (1-2</w:t>
      </w:r>
      <w:r w:rsidRPr="009C6B24">
        <w:rPr>
          <w:rFonts w:ascii="Arial" w:hAnsi="Arial" w:cs="Arial"/>
          <w:spacing w:val="-3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Seiten);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ind w:hanging="362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Modulhandbuch (aktueller</w:t>
      </w:r>
      <w:r w:rsidRPr="009C6B24">
        <w:rPr>
          <w:rFonts w:ascii="Arial" w:hAnsi="Arial" w:cs="Arial"/>
          <w:spacing w:val="-4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Stand);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line="273" w:lineRule="auto"/>
        <w:ind w:right="1833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 xml:space="preserve">Aufnahmeordnung (Master); ggf. </w:t>
      </w:r>
      <w:proofErr w:type="spellStart"/>
      <w:r w:rsidRPr="009C6B24">
        <w:rPr>
          <w:rFonts w:ascii="Arial" w:hAnsi="Arial" w:cs="Arial"/>
          <w:sz w:val="18"/>
          <w:szCs w:val="18"/>
        </w:rPr>
        <w:t>studiengangsspezifische</w:t>
      </w:r>
      <w:proofErr w:type="spellEnd"/>
      <w:r w:rsidRPr="009C6B24">
        <w:rPr>
          <w:rFonts w:ascii="Arial" w:hAnsi="Arial" w:cs="Arial"/>
          <w:sz w:val="18"/>
          <w:szCs w:val="18"/>
        </w:rPr>
        <w:t xml:space="preserve"> Voraussetzungen (Bachelor) (aktueller</w:t>
      </w:r>
      <w:r w:rsidRPr="009C6B24">
        <w:rPr>
          <w:rFonts w:ascii="Arial" w:hAnsi="Arial" w:cs="Arial"/>
          <w:spacing w:val="-3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Stand);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4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Prüfungsordnung (aktueller</w:t>
      </w:r>
      <w:r w:rsidRPr="009C6B24">
        <w:rPr>
          <w:rFonts w:ascii="Arial" w:hAnsi="Arial" w:cs="Arial"/>
          <w:spacing w:val="-2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Stand);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Allgemeiner Teil der Prüfungsordnung (Bachelor/ Master o.</w:t>
      </w:r>
      <w:r w:rsidRPr="009C6B24">
        <w:rPr>
          <w:rFonts w:ascii="Arial" w:hAnsi="Arial" w:cs="Arial"/>
          <w:spacing w:val="-14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Weiterbildung);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39"/>
        </w:tabs>
        <w:spacing w:before="39"/>
        <w:rPr>
          <w:rFonts w:ascii="Arial" w:hAnsi="Arial" w:cs="Arial"/>
          <w:sz w:val="18"/>
          <w:szCs w:val="18"/>
        </w:rPr>
      </w:pPr>
      <w:proofErr w:type="spellStart"/>
      <w:r w:rsidRPr="009C6B24">
        <w:rPr>
          <w:rFonts w:ascii="Arial" w:hAnsi="Arial" w:cs="Arial"/>
          <w:sz w:val="18"/>
          <w:szCs w:val="18"/>
        </w:rPr>
        <w:t>Diploma</w:t>
      </w:r>
      <w:proofErr w:type="spellEnd"/>
      <w:r w:rsidRPr="009C6B24">
        <w:rPr>
          <w:rFonts w:ascii="Arial" w:hAnsi="Arial" w:cs="Arial"/>
          <w:spacing w:val="-1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Supplement;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40"/>
        </w:tabs>
        <w:ind w:left="1439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Qualitätsmanagement-Konzept des Fachbereichs;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40"/>
        </w:tabs>
        <w:ind w:left="1439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Auflistung der beteiligten Akteure inkl. Umfang der Beteiligung/</w:t>
      </w:r>
      <w:r w:rsidRPr="009C6B24">
        <w:rPr>
          <w:rFonts w:ascii="Arial" w:hAnsi="Arial" w:cs="Arial"/>
          <w:spacing w:val="-7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Deputat.</w:t>
      </w:r>
    </w:p>
    <w:p w:rsidR="004D1488" w:rsidRPr="009C6B24" w:rsidRDefault="00067D9E">
      <w:pPr>
        <w:pStyle w:val="Listenabsatz"/>
        <w:numPr>
          <w:ilvl w:val="0"/>
          <w:numId w:val="1"/>
        </w:numPr>
        <w:tabs>
          <w:tab w:val="left" w:pos="1440"/>
        </w:tabs>
        <w:spacing w:before="39" w:line="276" w:lineRule="auto"/>
        <w:ind w:left="1439" w:right="2054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Lehramtsstudium: tabellarische Darstellung der Erfüllung der KMK Standards für die Lehrerinnen- und</w:t>
      </w:r>
      <w:r w:rsidRPr="009C6B24">
        <w:rPr>
          <w:rFonts w:ascii="Arial" w:hAnsi="Arial" w:cs="Arial"/>
          <w:spacing w:val="-2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</w:rPr>
        <w:t>Lehrerbildung</w:t>
      </w:r>
    </w:p>
    <w:p w:rsidR="004D1488" w:rsidRPr="009C6B24" w:rsidRDefault="00067D9E">
      <w:pPr>
        <w:pStyle w:val="Textkrper"/>
        <w:spacing w:before="80" w:line="276" w:lineRule="auto"/>
        <w:ind w:left="719" w:right="1797" w:firstLine="0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Die Studiengangsbeschreibung gilt als Informationsgrundlage für die Beteiligten (Gutachtende, Angehörige der U Bremen) an der Begehung.</w:t>
      </w:r>
    </w:p>
    <w:p w:rsidR="004D1488" w:rsidRPr="009C6B24" w:rsidRDefault="00067D9E">
      <w:pPr>
        <w:pStyle w:val="Textkrper"/>
        <w:spacing w:before="121" w:line="276" w:lineRule="auto"/>
        <w:ind w:left="718" w:right="1406" w:firstLine="0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  <w:u w:val="single"/>
        </w:rPr>
        <w:t>Folgende Unterlagen sind zusammen mit dem Gutachten anschließend im Referat 13 einzureichen,</w:t>
      </w:r>
      <w:r w:rsidRPr="009C6B24">
        <w:rPr>
          <w:rFonts w:ascii="Arial" w:hAnsi="Arial" w:cs="Arial"/>
          <w:sz w:val="18"/>
          <w:szCs w:val="18"/>
        </w:rPr>
        <w:t xml:space="preserve"> </w:t>
      </w:r>
      <w:r w:rsidRPr="009C6B24">
        <w:rPr>
          <w:rFonts w:ascii="Arial" w:hAnsi="Arial" w:cs="Arial"/>
          <w:sz w:val="18"/>
          <w:szCs w:val="18"/>
          <w:u w:val="single"/>
        </w:rPr>
        <w:t>damit die Akkreditierung durch das Rektorat vorbereitet werden kann:</w:t>
      </w:r>
    </w:p>
    <w:p w:rsidR="004D1488" w:rsidRPr="009C6B24" w:rsidRDefault="00067D9E" w:rsidP="005C7878">
      <w:pPr>
        <w:pStyle w:val="Listenabsatz"/>
        <w:numPr>
          <w:ilvl w:val="0"/>
          <w:numId w:val="1"/>
        </w:numPr>
        <w:tabs>
          <w:tab w:val="left" w:pos="1439"/>
        </w:tabs>
        <w:spacing w:before="121" w:line="276" w:lineRule="auto"/>
        <w:ind w:right="1628"/>
        <w:rPr>
          <w:rFonts w:ascii="Arial" w:hAnsi="Arial" w:cs="Arial"/>
          <w:sz w:val="18"/>
          <w:szCs w:val="18"/>
        </w:rPr>
      </w:pPr>
      <w:r w:rsidRPr="009C6B24">
        <w:rPr>
          <w:rFonts w:ascii="Arial" w:hAnsi="Arial" w:cs="Arial"/>
          <w:sz w:val="18"/>
          <w:szCs w:val="18"/>
        </w:rPr>
        <w:t>Stellungnahme des Dekanats zum Studiengang (Studiengang passt nach wie vor in seiner Ausrichtung ins Fachbereichsprofil; eine Weiterführung in der geplanten Form wird befürwortet.)</w:t>
      </w:r>
    </w:p>
    <w:p w:rsidR="00BC7A66" w:rsidRPr="00BC7A66" w:rsidRDefault="00067D9E" w:rsidP="00376149">
      <w:pPr>
        <w:pStyle w:val="Listenabsatz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7A66">
        <w:rPr>
          <w:rFonts w:ascii="Arial" w:hAnsi="Arial" w:cs="Arial"/>
          <w:sz w:val="18"/>
          <w:szCs w:val="18"/>
        </w:rPr>
        <w:t>Fachbereichsratsbeschluss zum Studiengang (Der Fachbereichsrat nimmt die Durchführung des Studiengangs in der beschriebenen Form zustimmend zur Kenntnis.)</w:t>
      </w:r>
      <w:bookmarkStart w:id="0" w:name="_GoBack"/>
      <w:bookmarkEnd w:id="0"/>
    </w:p>
    <w:p w:rsidR="00BC7A66" w:rsidRDefault="00BC7A66" w:rsidP="00BC7A66">
      <w:pPr>
        <w:rPr>
          <w:rFonts w:ascii="Arial" w:hAnsi="Arial" w:cs="Arial"/>
          <w:sz w:val="18"/>
          <w:szCs w:val="18"/>
        </w:rPr>
      </w:pPr>
    </w:p>
    <w:p w:rsidR="00BC7A66" w:rsidRDefault="00BC7A66" w:rsidP="00BC7A66">
      <w:pPr>
        <w:rPr>
          <w:rFonts w:ascii="Arial" w:hAnsi="Arial" w:cs="Arial"/>
          <w:sz w:val="18"/>
          <w:szCs w:val="18"/>
        </w:rPr>
      </w:pPr>
    </w:p>
    <w:p w:rsidR="00BC7A66" w:rsidRDefault="00BC7A66" w:rsidP="00BC7A66">
      <w:pPr>
        <w:rPr>
          <w:rFonts w:ascii="Arial" w:hAnsi="Arial" w:cs="Arial"/>
          <w:sz w:val="18"/>
          <w:szCs w:val="18"/>
        </w:rPr>
      </w:pPr>
    </w:p>
    <w:p w:rsidR="00BC7A66" w:rsidRPr="00BC7A66" w:rsidRDefault="00BC7A66" w:rsidP="00BC7A66">
      <w:pPr>
        <w:rPr>
          <w:rFonts w:ascii="Arial" w:hAnsi="Arial" w:cs="Arial"/>
          <w:sz w:val="18"/>
          <w:szCs w:val="18"/>
        </w:rPr>
      </w:pPr>
    </w:p>
    <w:sectPr w:rsidR="00BC7A66" w:rsidRPr="00BC7A66">
      <w:pgSz w:w="11910" w:h="16840"/>
      <w:pgMar w:top="680" w:right="2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35243"/>
    <w:multiLevelType w:val="hybridMultilevel"/>
    <w:tmpl w:val="4FC468A6"/>
    <w:lvl w:ilvl="0" w:tplc="07E8B9D2">
      <w:start w:val="1"/>
      <w:numFmt w:val="decimal"/>
      <w:lvlText w:val="%1."/>
      <w:lvlJc w:val="left"/>
      <w:pPr>
        <w:ind w:left="143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de-DE" w:eastAsia="de-DE" w:bidi="de-DE"/>
      </w:rPr>
    </w:lvl>
    <w:lvl w:ilvl="1" w:tplc="65807026">
      <w:start w:val="1"/>
      <w:numFmt w:val="lowerLetter"/>
      <w:lvlText w:val="%2."/>
      <w:lvlJc w:val="left"/>
      <w:pPr>
        <w:ind w:left="2158" w:hanging="361"/>
        <w:jc w:val="left"/>
      </w:pPr>
      <w:rPr>
        <w:rFonts w:ascii="Calibri" w:eastAsia="Calibri" w:hAnsi="Calibri" w:cs="Calibri" w:hint="default"/>
        <w:i/>
        <w:spacing w:val="-1"/>
        <w:w w:val="100"/>
        <w:sz w:val="22"/>
        <w:szCs w:val="22"/>
        <w:lang w:val="de-DE" w:eastAsia="de-DE" w:bidi="de-DE"/>
      </w:rPr>
    </w:lvl>
    <w:lvl w:ilvl="2" w:tplc="FF76DE14">
      <w:numFmt w:val="bullet"/>
      <w:lvlText w:val="•"/>
      <w:lvlJc w:val="left"/>
      <w:pPr>
        <w:ind w:left="3140" w:hanging="361"/>
      </w:pPr>
      <w:rPr>
        <w:rFonts w:hint="default"/>
        <w:lang w:val="de-DE" w:eastAsia="de-DE" w:bidi="de-DE"/>
      </w:rPr>
    </w:lvl>
    <w:lvl w:ilvl="3" w:tplc="69E2A1A6">
      <w:numFmt w:val="bullet"/>
      <w:lvlText w:val="•"/>
      <w:lvlJc w:val="left"/>
      <w:pPr>
        <w:ind w:left="4121" w:hanging="361"/>
      </w:pPr>
      <w:rPr>
        <w:rFonts w:hint="default"/>
        <w:lang w:val="de-DE" w:eastAsia="de-DE" w:bidi="de-DE"/>
      </w:rPr>
    </w:lvl>
    <w:lvl w:ilvl="4" w:tplc="C5CEFDFA">
      <w:numFmt w:val="bullet"/>
      <w:lvlText w:val="•"/>
      <w:lvlJc w:val="left"/>
      <w:pPr>
        <w:ind w:left="5102" w:hanging="361"/>
      </w:pPr>
      <w:rPr>
        <w:rFonts w:hint="default"/>
        <w:lang w:val="de-DE" w:eastAsia="de-DE" w:bidi="de-DE"/>
      </w:rPr>
    </w:lvl>
    <w:lvl w:ilvl="5" w:tplc="FE5EF3D4">
      <w:numFmt w:val="bullet"/>
      <w:lvlText w:val="•"/>
      <w:lvlJc w:val="left"/>
      <w:pPr>
        <w:ind w:left="6082" w:hanging="361"/>
      </w:pPr>
      <w:rPr>
        <w:rFonts w:hint="default"/>
        <w:lang w:val="de-DE" w:eastAsia="de-DE" w:bidi="de-DE"/>
      </w:rPr>
    </w:lvl>
    <w:lvl w:ilvl="6" w:tplc="B238B098">
      <w:numFmt w:val="bullet"/>
      <w:lvlText w:val="•"/>
      <w:lvlJc w:val="left"/>
      <w:pPr>
        <w:ind w:left="7063" w:hanging="361"/>
      </w:pPr>
      <w:rPr>
        <w:rFonts w:hint="default"/>
        <w:lang w:val="de-DE" w:eastAsia="de-DE" w:bidi="de-DE"/>
      </w:rPr>
    </w:lvl>
    <w:lvl w:ilvl="7" w:tplc="56AEEA3C">
      <w:numFmt w:val="bullet"/>
      <w:lvlText w:val="•"/>
      <w:lvlJc w:val="left"/>
      <w:pPr>
        <w:ind w:left="8044" w:hanging="361"/>
      </w:pPr>
      <w:rPr>
        <w:rFonts w:hint="default"/>
        <w:lang w:val="de-DE" w:eastAsia="de-DE" w:bidi="de-DE"/>
      </w:rPr>
    </w:lvl>
    <w:lvl w:ilvl="8" w:tplc="95008A8E">
      <w:numFmt w:val="bullet"/>
      <w:lvlText w:val="•"/>
      <w:lvlJc w:val="left"/>
      <w:pPr>
        <w:ind w:left="9024" w:hanging="361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88"/>
    <w:rsid w:val="0002293F"/>
    <w:rsid w:val="000443A2"/>
    <w:rsid w:val="00067D9E"/>
    <w:rsid w:val="004D1488"/>
    <w:rsid w:val="005C7878"/>
    <w:rsid w:val="00663A42"/>
    <w:rsid w:val="009C6B24"/>
    <w:rsid w:val="00BC7A66"/>
    <w:rsid w:val="00C574DF"/>
    <w:rsid w:val="00C82FA4"/>
    <w:rsid w:val="00E8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557651C"/>
  <w15:docId w15:val="{6125CB2B-4CCD-452F-807C-815862A9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41"/>
      <w:ind w:left="71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1"/>
      <w:ind w:left="1438" w:hanging="361"/>
    </w:pPr>
  </w:style>
  <w:style w:type="paragraph" w:styleId="Listenabsatz">
    <w:name w:val="List Paragraph"/>
    <w:basedOn w:val="Standard"/>
    <w:uiPriority w:val="1"/>
    <w:qFormat/>
    <w:pPr>
      <w:spacing w:before="41"/>
      <w:ind w:left="1438" w:hanging="361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Pechtold</dc:creator>
  <cp:lastModifiedBy>Pechtold, Katharina</cp:lastModifiedBy>
  <cp:revision>10</cp:revision>
  <dcterms:created xsi:type="dcterms:W3CDTF">2025-01-29T09:22:00Z</dcterms:created>
  <dcterms:modified xsi:type="dcterms:W3CDTF">2025-01-29T09:51:00Z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2021-11-25T00:00:00Z</vt:filetime>
  </property>
</Properties>
</file>