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DC" w:rsidRPr="007C4573" w:rsidRDefault="007C4573" w:rsidP="007C4573">
      <w:pPr>
        <w:pStyle w:val="berschrift2"/>
        <w:ind w:firstLine="360"/>
        <w:jc w:val="left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7C4573">
        <w:rPr>
          <w:rFonts w:ascii="Arial" w:hAnsi="Arial"/>
          <w:b/>
          <w:sz w:val="28"/>
          <w:szCs w:val="28"/>
        </w:rPr>
        <w:t>Checkliste Abfall</w:t>
      </w:r>
    </w:p>
    <w:p w:rsidR="007C4573" w:rsidRDefault="007C4573" w:rsidP="007C4573"/>
    <w:p w:rsidR="007C4573" w:rsidRDefault="007C4573" w:rsidP="007C4573"/>
    <w:p w:rsidR="007C4573" w:rsidRPr="007C4573" w:rsidRDefault="007C4573" w:rsidP="007C4573"/>
    <w:tbl>
      <w:tblPr>
        <w:tblW w:w="13637" w:type="dxa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17"/>
        <w:gridCol w:w="1277"/>
        <w:gridCol w:w="1517"/>
        <w:gridCol w:w="1517"/>
        <w:gridCol w:w="1509"/>
        <w:gridCol w:w="1720"/>
        <w:gridCol w:w="1620"/>
        <w:gridCol w:w="1620"/>
        <w:gridCol w:w="1340"/>
      </w:tblGrid>
      <w:tr w:rsidR="00076C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Abteilung/ Entstehungsort</w:t>
            </w:r>
          </w:p>
        </w:tc>
        <w:tc>
          <w:tcPr>
            <w:tcW w:w="12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Abfallart</w:t>
            </w:r>
          </w:p>
        </w:tc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Abfallmen-ge/Jahr*</w:t>
            </w:r>
          </w:p>
        </w:tc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Ursache</w:t>
            </w:r>
          </w:p>
        </w:tc>
        <w:tc>
          <w:tcPr>
            <w:tcW w:w="15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Sammlung</w:t>
            </w:r>
          </w:p>
        </w:tc>
        <w:tc>
          <w:tcPr>
            <w:tcW w:w="17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Entsorgung/ Verwe</w:t>
            </w:r>
            <w:r>
              <w:rPr>
                <w:rFonts w:ascii="Arial" w:hAnsi="Arial"/>
                <w:b/>
              </w:rPr>
              <w:t>r</w:t>
            </w:r>
            <w:r>
              <w:rPr>
                <w:rFonts w:ascii="Arial" w:hAnsi="Arial"/>
                <w:b/>
              </w:rPr>
              <w:t>tung/ En</w:t>
            </w:r>
            <w:r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sorger</w:t>
            </w:r>
          </w:p>
        </w:tc>
        <w:tc>
          <w:tcPr>
            <w:tcW w:w="16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Bemerkun-gen/ Entso</w:t>
            </w:r>
            <w:r>
              <w:rPr>
                <w:rFonts w:ascii="Arial" w:hAnsi="Arial"/>
                <w:b/>
              </w:rPr>
              <w:t>r</w:t>
            </w:r>
            <w:r>
              <w:rPr>
                <w:rFonts w:ascii="Arial" w:hAnsi="Arial"/>
                <w:b/>
              </w:rPr>
              <w:t>-gungsnac</w:t>
            </w:r>
            <w:r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</w:rPr>
              <w:t>-weis</w:t>
            </w:r>
          </w:p>
        </w:tc>
        <w:tc>
          <w:tcPr>
            <w:tcW w:w="16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Datenquelle/ Erfasser</w:t>
            </w:r>
          </w:p>
        </w:tc>
        <w:tc>
          <w:tcPr>
            <w:tcW w:w="13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FFFFFF"/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  <w:b/>
              </w:rPr>
              <w:t>Datum</w:t>
            </w:r>
          </w:p>
        </w:tc>
      </w:tr>
      <w:tr w:rsidR="00076C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z.B. Abt. X/ Maschine X</w:t>
            </w:r>
          </w:p>
        </w:tc>
        <w:tc>
          <w:tcPr>
            <w:tcW w:w="12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Kondensat</w:t>
            </w:r>
          </w:p>
        </w:tc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X l</w:t>
            </w:r>
          </w:p>
        </w:tc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</w:p>
        </w:tc>
        <w:tc>
          <w:tcPr>
            <w:tcW w:w="15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z.B. beschrifteterBehälter; Werkstatt</w:t>
            </w:r>
          </w:p>
        </w:tc>
        <w:tc>
          <w:tcPr>
            <w:tcW w:w="17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Aufbereitung / Fa. X</w:t>
            </w:r>
          </w:p>
        </w:tc>
        <w:tc>
          <w:tcPr>
            <w:tcW w:w="16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r>
              <w:rPr>
                <w:rFonts w:ascii="Arial" w:hAnsi="Arial"/>
              </w:rPr>
              <w:t xml:space="preserve">z.B. Angaben zur letzten Wartung </w:t>
            </w:r>
          </w:p>
        </w:tc>
        <w:tc>
          <w:tcPr>
            <w:tcW w:w="16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r>
              <w:rPr>
                <w:rFonts w:ascii="Arial" w:hAnsi="Arial"/>
              </w:rPr>
              <w:t>z.B. Entsor-gerrechnung Buchhaltung / Hr. X</w:t>
            </w:r>
          </w:p>
        </w:tc>
        <w:tc>
          <w:tcPr>
            <w:tcW w:w="13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/>
        </w:tc>
      </w:tr>
      <w:tr w:rsidR="00076C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z.B. Abt. X/ Maschine X</w:t>
            </w:r>
          </w:p>
        </w:tc>
        <w:tc>
          <w:tcPr>
            <w:tcW w:w="12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z.B. Lösemittel</w:t>
            </w:r>
          </w:p>
        </w:tc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X m³</w:t>
            </w:r>
          </w:p>
        </w:tc>
        <w:tc>
          <w:tcPr>
            <w:tcW w:w="151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z.B. Verschmut-zung bei Gebrauch</w:t>
            </w:r>
          </w:p>
        </w:tc>
        <w:tc>
          <w:tcPr>
            <w:tcW w:w="15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z.B. Behälter; Abt. X</w:t>
            </w:r>
          </w:p>
        </w:tc>
        <w:tc>
          <w:tcPr>
            <w:tcW w:w="17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>
            <w:pPr>
              <w:pStyle w:val="StandardWeb"/>
              <w:jc w:val="center"/>
            </w:pPr>
            <w:r>
              <w:rPr>
                <w:rFonts w:ascii="Arial" w:hAnsi="Arial"/>
              </w:rPr>
              <w:t>Aufbereitung / Fa. X</w:t>
            </w:r>
          </w:p>
        </w:tc>
        <w:tc>
          <w:tcPr>
            <w:tcW w:w="16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/>
        </w:tc>
        <w:tc>
          <w:tcPr>
            <w:tcW w:w="16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/>
        </w:tc>
        <w:tc>
          <w:tcPr>
            <w:tcW w:w="13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076CDC" w:rsidRDefault="00076CDC"/>
        </w:tc>
      </w:tr>
    </w:tbl>
    <w:p w:rsidR="00076CDC" w:rsidRDefault="00076CDC" w:rsidP="007C4573">
      <w:pPr>
        <w:pStyle w:val="StandardWeb"/>
        <w:ind w:left="360"/>
        <w:rPr>
          <w:rFonts w:ascii="Arial" w:hAnsi="Arial"/>
        </w:rPr>
      </w:pPr>
      <w:r w:rsidRPr="007C4573">
        <w:rPr>
          <w:rFonts w:ascii="Arial" w:hAnsi="Arial"/>
          <w:sz w:val="20"/>
          <w:szCs w:val="20"/>
        </w:rPr>
        <w:t>* geschätzt oder gemessen</w:t>
      </w:r>
      <w:r>
        <w:rPr>
          <w:rFonts w:ascii="Arial" w:hAnsi="Arial"/>
        </w:rPr>
        <w:tab/>
      </w:r>
      <w:r w:rsidR="007C4573">
        <w:rPr>
          <w:rFonts w:ascii="Arial" w:hAnsi="Arial"/>
        </w:rPr>
        <w:br/>
      </w:r>
      <w:r w:rsidR="007C4573">
        <w:rPr>
          <w:rFonts w:ascii="Arial" w:hAnsi="Arial"/>
        </w:rPr>
        <w:br/>
      </w:r>
      <w:r>
        <w:rPr>
          <w:rFonts w:ascii="Arial" w:hAnsi="Arial"/>
        </w:rPr>
        <w:t xml:space="preserve">Quelle: TU Berlin, </w:t>
      </w:r>
      <w:hyperlink r:id="rId4" w:history="1">
        <w:r>
          <w:rPr>
            <w:rStyle w:val="Link"/>
            <w:rFonts w:ascii="Arial" w:hAnsi="Arial"/>
          </w:rPr>
          <w:t>www.tu-berlin.de/zek/koop/ice-um</w:t>
        </w:r>
      </w:hyperlink>
      <w:r w:rsidR="007C4573">
        <w:rPr>
          <w:rFonts w:ascii="Arial" w:hAnsi="Arial"/>
        </w:rPr>
        <w:br/>
      </w:r>
      <w:r>
        <w:rPr>
          <w:rFonts w:ascii="Arial" w:hAnsi="Arial"/>
        </w:rPr>
        <w:t>Formatbearbeitung: Grzabka</w:t>
      </w:r>
    </w:p>
    <w:p w:rsidR="00076CDC" w:rsidRDefault="00076CDC"/>
    <w:sectPr w:rsidR="00076CDC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573"/>
    <w:rsid w:val="00076CDC"/>
    <w:rsid w:val="00105B4A"/>
    <w:rsid w:val="007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40"/>
      <w:szCs w:val="20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locktext">
    <w:name w:val="Block Text"/>
    <w:basedOn w:val="Standard"/>
    <w:pPr>
      <w:tabs>
        <w:tab w:val="left" w:pos="7920"/>
      </w:tabs>
      <w:ind w:left="7799" w:right="-1134"/>
    </w:pPr>
    <w:rPr>
      <w:rFonts w:ascii="Arial" w:hAnsi="Arial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Link">
    <w:name w:val="Hyperlink"/>
    <w:basedOn w:val="Absatz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u-berlin.de/zek/koop/ice-u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Home</Company>
  <LinksUpToDate>false</LinksUpToDate>
  <CharactersWithSpaces>664</CharactersWithSpaces>
  <SharedDoc>false</SharedDoc>
  <HLinks>
    <vt:vector size="6" baseType="variant"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http://www.tu-berlin.de/zek/koop/ice-um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Christine Grzabka</dc:creator>
  <cp:keywords/>
  <dc:description/>
  <cp:lastModifiedBy>Mabel</cp:lastModifiedBy>
  <cp:revision>2</cp:revision>
  <dcterms:created xsi:type="dcterms:W3CDTF">2019-11-25T08:57:00Z</dcterms:created>
  <dcterms:modified xsi:type="dcterms:W3CDTF">2019-11-25T08:57:00Z</dcterms:modified>
</cp:coreProperties>
</file>